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WIECZÓR BIZNESOWY „Sprzedaż i Marketing - zgrany duet w firmie XXI wieku”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Lady Business Club oraz Akademia Marki z Klasą zapraszają do udziału w wydarzeniu w ramach cyklu prestiżowych spotkań i konferencji dla biznesu, organizowanych w wybranych miastach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WIECZÓR BIZNESOWY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„Sprzedaż i Marketing - zgrany duet w firmie XXI wieku”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16.05.2016, godz. 18:30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Centrum Biznesowe Ogrodowa 58, ul. Ogrodowa 58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 Marketing</w:t>
      </w:r>
      <w:r>
        <w:rPr>
          <w:rFonts w:ascii="calibri" w:hAnsi="calibri" w:eastAsia="calibri" w:cs="calibri"/>
          <w:sz w:val="24"/>
          <w:szCs w:val="24"/>
        </w:rPr>
        <w:t xml:space="preserve"> - wymagający, nieustępliwy, pędzi bez tchu, zawsze do celu, zdobywca...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ONA Sprzedaż</w:t>
      </w:r>
      <w:r>
        <w:rPr>
          <w:rFonts w:ascii="calibri" w:hAnsi="calibri" w:eastAsia="calibri" w:cs="calibri"/>
          <w:sz w:val="24"/>
          <w:szCs w:val="24"/>
        </w:rPr>
        <w:t xml:space="preserve"> - cierpliwa, spokojna, wpierająca, znajduje na wszystko czas, planuje długofalowo, porusza się małymi krokami, docenia każdą okazję, wynikami zapewnia firmie zyski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ONI</w:t>
      </w:r>
      <w:r>
        <w:rPr>
          <w:rFonts w:ascii="calibri" w:hAnsi="calibri" w:eastAsia="calibri" w:cs="calibri"/>
          <w:sz w:val="24"/>
          <w:szCs w:val="24"/>
        </w:rPr>
        <w:t xml:space="preserve"> - odwieczny i niezastąpiony duet w zdobywaniu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i Marketing, w małych i średnich firmach niedoceniani, niedostrzegani, często działają w kompletnej izolacji, nie rozumiejąc siły jaka tkwi w ich duecie.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Uczmy się od wielkich i tych, którzy mają największe doświadczenie w temacie, najlepsze osiągnięcia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jest również okazją do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uroczystego finału XX i XXI Edycji Kursu budowania marki przedsiębirocy Personal Branding Bądź widzialną Marką. Wręczone zostaną certyfikaty oraz znak towarowy Marka z Klasą. Za wybitne osiągnięcia w budowaniu i rozwoju marki osobistej Kapituła Akademii Marki z Klasą przyzna prestiżowy tytuł i wręczy statuetkę Ambasadorka Klasy.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Business Club i Akademia Marki z Klasą, swoimi działaniami pokazują jak ważne w odkrywaniu sensu życia jest wychodzenie poza potrzeby materialne i kierowanie się ku ogólnoludzkim wartościom dostępnym w kontakcie ze sztuką.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spotkania to znani eksperci w swoich dziedzinach: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JAKUBOWSKI</w:t>
      </w:r>
      <w:r>
        <w:rPr>
          <w:rFonts w:ascii="calibri" w:hAnsi="calibri" w:eastAsia="calibri" w:cs="calibri"/>
          <w:sz w:val="24"/>
          <w:szCs w:val="24"/>
        </w:rPr>
        <w:t xml:space="preserve"> - Dyrektor Generalna Coca-Cola Poland Services odpowiedzialna jest za Polskę oraz kraje bałtyckie. Wcześniej od 2011 roku pracowała dla Coca-Cola Hellenic Bottling Company w Atenach na stanowisku International Group Marketing/Strategy Director. Jej doświadczenie zawodowe obejmuje także 20 lat pracy w Procter&amp;Gamble, włączając w to także 5 lat w Polsce w okresie transformacji na początku lat 90-tych. W maju 2015 Ania dołączyła do Rady Nadzorczej Banku Millenium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Anna nieustannie angażuje się w działania na rzecz społeczności lokalnych, jest członkiem Rady Dyrektorów Amerykańskiej Izby Handlowej (AmCham) w Polsce, a także członkiem Międzynarodowego Stowarszyszenia Reklamy (IAA) w Polsce. Poza obowiązkami zawodowymi, Anna z pasją wspiera rozwój młodych przedsiębiorców, a także angażuje się w działania mające na celu umacniania pozycji ekonomicznej kobiet, między innymi poprzez wspieranie warszawskiego oddziału Global Shapers (ogólnoświatowej inicjatywy World Economic Forum), a w szczególności ich programu «Mentors 4 Starters».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TEMAT WYSTĄPIENIA: Siła marketingu i jej wpływ na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BANACH</w:t>
      </w:r>
      <w:r>
        <w:rPr>
          <w:rFonts w:ascii="calibri" w:hAnsi="calibri" w:eastAsia="calibri" w:cs="calibri"/>
          <w:sz w:val="24"/>
          <w:szCs w:val="24"/>
        </w:rPr>
        <w:t xml:space="preserve"> – ekspert badania emocji. Od 20 lat związany z mediami. absolwent Państwowej Wyższej Szkoły Teatralnej w Krakowie i Szkoły Głównej Handlowej w Warszawie. Były Dyrektor III programu PR i Kanału TV Polsat 2. Wieloletni wykładowca Wyższej Szkoły Promocji w Warszawie. Obecnie Dyrektor Zarządzający Firmy Badawczej NEUROHM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swojego wystąpienia przedstawi niesamowite i innowacyjne wyniki badań reakcji klientów i ich emocji na reklamy i przekaz tworzony np w mediach przez największe marki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TEMAT WYSTĄPIENIA: Jak emocje klientów przekładają się na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Lady Business Club</w:t>
      </w:r>
      <w:r>
        <w:rPr>
          <w:rFonts w:ascii="calibri" w:hAnsi="calibri" w:eastAsia="calibri" w:cs="calibri"/>
          <w:sz w:val="24"/>
          <w:szCs w:val="24"/>
        </w:rPr>
        <w:t xml:space="preserve"> to pierwszy ogólnopolski, prestiżowy i elitarny klub dla kobiet biznesu - właścicielek firm – kobiet z klasą, ceniących ogólnoludzkie wartości w życiu i w biznesie.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 pięć lat temu i działa zgodnie z misją zwiększania świadomości właścicielek firm w obszarze budowania rozpoznawalności i przewagi biznesowej poprzez promowanie sukcesów i wzmacnianie ich marki osobistej w świecie realnym oraz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sieć społecznościowa, w której członkinie mogą nawiązać nowe, wartościowe kontakty biznesowe; to miejsce, które przyciąga kobiety świadomie budujące sieć kontaktów oraz rozwijające osobistą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Marki z Klasą</w:t>
      </w:r>
      <w:r>
        <w:rPr>
          <w:rFonts w:ascii="calibri" w:hAnsi="calibri" w:eastAsia="calibri" w:cs="calibri"/>
          <w:sz w:val="24"/>
          <w:szCs w:val="24"/>
        </w:rPr>
        <w:t xml:space="preserve"> to jedyna w swoim rodzaju kompleksowa propozycja łącząca w procesie budowania osobistej marki działania komunikacyjne, wizerunkowe z rozwojem osobistym. Akademię tworzy sprawdzony zespół ekspertów w dziedzinach: personal branding, coaching, etykieta i savoir-vivre, osobisty marketing w sieci, e-wizerunek, stylizacja ubioru, stylizacja fryzury i wizaż, fotografia biznesowa. Akademia Marki z Klasą oferuje warsztaty grupowe oraz półroczny kurs budowania marki przedsiębiorcy, który rekomendowany jest właścicielom małych, średnich i dużych firm oraz freelanserom, którzy poprzez renomę i rozpoznawalność własnego nazwiska chcą dotrzeć do szerszego grona odbiorców oraz zwiększyć wartość swoich usług i produktów. Celem kursu jest wskazanie przedsiębiorcom rzeczywistych szans i wykorzystanie w rozwoju firmy wszystkich elementów brandingu to jest marka osobista, marka firmy, marka produktu i usługi. Efektem działań podjętych przez przedsiębiorcę jest stworzenie w odbiorze rynku spójnej, holistycznej marki przedsiębiorstwa, reprezentowanej przez markę osobistą właściciela.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Business Club oraz Akademia Marki z Klasą znajdują się w porfolio marek spółki Business Unlimited (pozostałe marki: znak Marka z Klasą, tytuł Ambasadorka Klasy, portal biznesowy ladybusiness.pl)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spotkanie zapraszamy: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członkinie Lady Business Club i ich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uczestniczki kursu budowania marki Personal Branding Bądź widzialną Marką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osoby rekomendowane przez członkinie Lady Business Club i uczestniczki kursu budowania marki Akademii Marki z Klasą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właścicielki firm z minimum dwuletnim stażem w prowadzeniu własnej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menedżerki korporacji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65 pln płatny przelewem przed spotkaniem: 87 1020 1185 0000 4902 0229 6390 lub 75 pln gotówką w dniu spotkania, członkinie Lady Business Club: 40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Wymagana wcześniejsza 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marta.plowiec@ladybusinessclub.com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podanie imienia, nazwiska, nazwy firmy, e-mail oraz telefonu kontaktowego. Liczba miejsc ograniczona!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POTWIERDZENIE UDZIAŁU TYLKO DROGĄ MAILOWĄ!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szczegółów: http://ladybusiness.pl/warszawa-wieczor-biznesowy-sprzedaz-i-marketing-zgrany-duet-w-firmie-xxi-wieku/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dybusinessclub.biuroprasowe.pl/word/?hash=4234b629c0e555637252fe5ffb63ba96&amp;id=21142&amp;typ=eprmailto:marta.plowiec@ladybusinesscl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2025-12-19T11:18:42+01:00</dcterms:created>
  <dcterms:modified xsi:type="dcterms:W3CDTF">2025-12-19T11:18:42+01:00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